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 w:line="259" w:lineRule="auto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118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  <w:r>
        <w:rPr>
          <w:rFonts w:ascii="Times New Roman" w:eastAsia="Times New Roman" w:hAnsi="Times New Roman" w:cs="Times New Roman"/>
          <w:sz w:val="22"/>
          <w:szCs w:val="22"/>
        </w:rPr>
        <w:t>-200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4</w:t>
      </w:r>
    </w:p>
    <w:p>
      <w:pPr>
        <w:widowControl w:val="0"/>
        <w:spacing w:before="0" w:after="0" w:line="259" w:lineRule="auto"/>
        <w:jc w:val="right"/>
        <w:rPr>
          <w:sz w:val="12"/>
          <w:szCs w:val="12"/>
        </w:rPr>
      </w:pP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widowControl w:val="0"/>
        <w:spacing w:before="0" w:after="0" w:line="259" w:lineRule="auto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widowControl w:val="0"/>
        <w:spacing w:before="0" w:after="0" w:line="259" w:lineRule="auto"/>
        <w:jc w:val="center"/>
        <w:rPr>
          <w:sz w:val="12"/>
          <w:szCs w:val="12"/>
        </w:rPr>
      </w:pPr>
    </w:p>
    <w:p>
      <w:pPr>
        <w:widowControl w:val="0"/>
        <w:spacing w:before="0" w:after="0" w:line="259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22 октября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город Нефтеюганск</w:t>
      </w:r>
    </w:p>
    <w:p>
      <w:pPr>
        <w:widowControl w:val="0"/>
        <w:spacing w:before="0" w:after="0" w:line="259" w:lineRule="auto"/>
        <w:jc w:val="both"/>
        <w:rPr>
          <w:sz w:val="12"/>
          <w:szCs w:val="12"/>
        </w:rPr>
      </w:pP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района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 Р.В.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(628309, ХМАО-Югра, г. Нефтеюганск, 1 </w:t>
      </w:r>
      <w:r>
        <w:rPr>
          <w:rFonts w:ascii="Times New Roman" w:eastAsia="Times New Roman" w:hAnsi="Times New Roman" w:cs="Times New Roman"/>
          <w:sz w:val="26"/>
          <w:szCs w:val="26"/>
        </w:rPr>
        <w:t>мкр</w:t>
      </w:r>
      <w:r>
        <w:rPr>
          <w:rFonts w:ascii="Times New Roman" w:eastAsia="Times New Roman" w:hAnsi="Times New Roman" w:cs="Times New Roman"/>
          <w:sz w:val="26"/>
          <w:szCs w:val="26"/>
        </w:rPr>
        <w:t>-н, дом 30), рассмотрев в открытом судебном заседании дело об административном правонарушении в отношении:</w:t>
      </w:r>
    </w:p>
    <w:p>
      <w:pPr>
        <w:widowControl w:val="0"/>
        <w:spacing w:before="0" w:after="0"/>
        <w:ind w:left="426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5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1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работающего </w:t>
      </w:r>
      <w:r>
        <w:rPr>
          <w:rStyle w:val="cat-OrganizationNamegrp-22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автослесарем, зарегистрированного по адресу: </w:t>
      </w:r>
      <w:r>
        <w:rPr>
          <w:rStyle w:val="cat-UserDefinedgrp-2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проживающего по адресу: </w:t>
      </w:r>
      <w:r>
        <w:rPr>
          <w:rStyle w:val="cat-UserDefinedgrp-27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firstLine="567"/>
        <w:jc w:val="center"/>
        <w:rPr>
          <w:sz w:val="12"/>
          <w:szCs w:val="12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12"/>
          <w:szCs w:val="12"/>
        </w:rPr>
      </w:pP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месту жительства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: </w:t>
      </w:r>
      <w:r>
        <w:rPr>
          <w:rStyle w:val="cat-UserDefinedgrp-27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в срок, предусмотренный ст. 32.2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>
        <w:rPr>
          <w:rFonts w:ascii="Times New Roman" w:eastAsia="Times New Roman" w:hAnsi="Times New Roman" w:cs="Times New Roman"/>
          <w:sz w:val="26"/>
          <w:szCs w:val="26"/>
        </w:rPr>
        <w:t>09.10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в сумме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назначенный постановлением по делу об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28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за совершение административного п</w:t>
      </w:r>
      <w:r>
        <w:rPr>
          <w:rFonts w:ascii="Times New Roman" w:eastAsia="Times New Roman" w:hAnsi="Times New Roman" w:cs="Times New Roman"/>
          <w:sz w:val="26"/>
          <w:szCs w:val="26"/>
        </w:rPr>
        <w:t>равонарушения, предусмотренного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 </w:t>
      </w:r>
      <w:r>
        <w:rPr>
          <w:rFonts w:ascii="Times New Roman" w:eastAsia="Times New Roman" w:hAnsi="Times New Roman" w:cs="Times New Roman"/>
          <w:sz w:val="26"/>
          <w:szCs w:val="26"/>
        </w:rPr>
        <w:t>20.2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 об административных правонарушениях, вступившим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врученного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7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426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признал событие и вину в совершении административного правонарушения, инвалидом 1 и 2 группы не </w:t>
      </w:r>
      <w:r>
        <w:rPr>
          <w:rFonts w:ascii="Times New Roman" w:eastAsia="Times New Roman" w:hAnsi="Times New Roman" w:cs="Times New Roman"/>
          <w:sz w:val="26"/>
          <w:szCs w:val="26"/>
        </w:rPr>
        <w:t>является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выслушав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исследовав письменные материалы дела, считает,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 полностью доказана и подтверждается следующими доказательствами: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протоколом об административном правонарушении </w:t>
      </w:r>
      <w:r>
        <w:rPr>
          <w:rStyle w:val="cat-UserDefinedgrp-29rplc-2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>, согласно которому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установленный срок не уплатил штраф,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подписью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том, что с данным протоколом ознакомлен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права разъяснены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копию протокола получил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</w:t>
      </w:r>
      <w:r>
        <w:rPr>
          <w:rFonts w:ascii="Times New Roman" w:eastAsia="Times New Roman" w:hAnsi="Times New Roman" w:cs="Times New Roman"/>
          <w:sz w:val="26"/>
          <w:szCs w:val="26"/>
        </w:rPr>
        <w:t>КМВ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ОР ППСП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ОМВД России по г. Нефтеюганску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копией постановления по делу об административном правонарушении </w:t>
      </w:r>
      <w:r>
        <w:rPr>
          <w:rStyle w:val="cat-UserDefinedgrp-28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30.07.2024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был подвергнут административному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наказанию, предусмотренному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ч. 1 ст. 20.20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рублей, постановление вступило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письменными объяснениями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от </w:t>
      </w:r>
      <w:r>
        <w:rPr>
          <w:rFonts w:ascii="Times New Roman" w:eastAsia="Times New Roman" w:hAnsi="Times New Roman" w:cs="Times New Roman"/>
          <w:sz w:val="26"/>
          <w:szCs w:val="26"/>
        </w:rPr>
        <w:t>21.10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 доставлении (принудительном препровождении) лица в служебное помещение органа внутренних дел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и протоколом об административном задержании от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2024, согласно которым Шамсутдинов Р.З. был доставлен в дежурную часть и задержан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2024 в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справкой на физическое лицо, согласно которой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 Р.З</w:t>
      </w:r>
      <w:r>
        <w:rPr>
          <w:rFonts w:ascii="Times New Roman" w:eastAsia="Times New Roman" w:hAnsi="Times New Roman" w:cs="Times New Roman"/>
          <w:sz w:val="26"/>
          <w:szCs w:val="26"/>
        </w:rPr>
        <w:t>. неоднократно привлекался к административной ответственности по главе 20 КоАП РФ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</w:t>
      </w:r>
      <w:r>
        <w:rPr>
          <w:rFonts w:ascii="Times New Roman" w:eastAsia="Times New Roman" w:hAnsi="Times New Roman" w:cs="Times New Roman"/>
          <w:sz w:val="26"/>
          <w:szCs w:val="26"/>
        </w:rPr>
        <w:t>оответствии со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Таким образом, с учетом требований ст. 32.2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шестидесятидневный срок для уплаты штрафа начинает течь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11.08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последним днем оплаты штрафа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являлось </w:t>
      </w:r>
      <w:r>
        <w:rPr>
          <w:rFonts w:ascii="Times New Roman" w:eastAsia="Times New Roman" w:hAnsi="Times New Roman" w:cs="Times New Roman"/>
          <w:sz w:val="26"/>
          <w:szCs w:val="26"/>
        </w:rPr>
        <w:t>09.10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назначении наказания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, е</w:t>
      </w:r>
      <w:r>
        <w:rPr>
          <w:rFonts w:ascii="Times New Roman" w:eastAsia="Times New Roman" w:hAnsi="Times New Roman" w:cs="Times New Roman"/>
          <w:sz w:val="26"/>
          <w:szCs w:val="26"/>
        </w:rPr>
        <w:t>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Обстоятельством, смягчающим административную ответственность в соответствии со ст. 4.2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</w:t>
      </w:r>
      <w:r>
        <w:rPr>
          <w:rFonts w:ascii="Times New Roman" w:eastAsia="Times New Roman" w:hAnsi="Times New Roman" w:cs="Times New Roman"/>
          <w:sz w:val="26"/>
          <w:szCs w:val="26"/>
        </w:rPr>
        <w:t>судья признает признание вины.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Обстоятельством, отягчающим административную ответственность, является в соответствии со ст. 4.3 Кодекса Российской Федерации об административных правонарушениях, повторное совершение однородного административного правонарушения.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Учитывая установленные обстоятельства,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назначает </w:t>
      </w:r>
      <w:r>
        <w:rPr>
          <w:rFonts w:ascii="Times New Roman" w:eastAsia="Times New Roman" w:hAnsi="Times New Roman" w:cs="Times New Roman"/>
          <w:sz w:val="26"/>
          <w:szCs w:val="26"/>
        </w:rPr>
        <w:t>Шамсутдинов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Р.З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административное наказание в виде административного ареста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tabs>
          <w:tab w:val="left" w:pos="567"/>
        </w:tabs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23.1, 29.9, 29.10, 32.13 Кодекса Российской Федерации об административных правонарушениях, мировой судья</w:t>
      </w:r>
    </w:p>
    <w:p>
      <w:pPr>
        <w:widowControl w:val="0"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widowControl w:val="0"/>
        <w:tabs>
          <w:tab w:val="left" w:pos="567"/>
        </w:tabs>
        <w:spacing w:before="0" w:after="0"/>
        <w:jc w:val="center"/>
        <w:rPr>
          <w:sz w:val="12"/>
          <w:szCs w:val="12"/>
        </w:rPr>
      </w:pPr>
      <w:r>
        <w:rPr>
          <w:sz w:val="12"/>
          <w:szCs w:val="12"/>
        </w:rPr>
        <w:tab/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Шамсутдинова Рустема </w:t>
      </w:r>
      <w:r>
        <w:rPr>
          <w:rFonts w:ascii="Times New Roman" w:eastAsia="Times New Roman" w:hAnsi="Times New Roman" w:cs="Times New Roman"/>
          <w:sz w:val="26"/>
          <w:szCs w:val="26"/>
        </w:rPr>
        <w:t>Зинуровича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 в совершении административного правонарушения, предусмотренного ч.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ст. 20.25 Кодекса Российской Федерации об административных правонарушениях, и назначить ему административное наказание в виде административного ареста на срок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десять</w:t>
      </w:r>
      <w:r>
        <w:rPr>
          <w:rFonts w:ascii="Times New Roman" w:eastAsia="Times New Roman" w:hAnsi="Times New Roman" w:cs="Times New Roman"/>
          <w:sz w:val="26"/>
          <w:szCs w:val="26"/>
        </w:rPr>
        <w:t>) сут</w:t>
      </w:r>
      <w:r>
        <w:rPr>
          <w:rFonts w:ascii="Times New Roman" w:eastAsia="Times New Roman" w:hAnsi="Times New Roman" w:cs="Times New Roman"/>
          <w:sz w:val="26"/>
          <w:szCs w:val="26"/>
        </w:rPr>
        <w:t>ок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Срок административного ареста исчислять с 10 час.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октября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подлежит немедленному исполнению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6"/>
          <w:szCs w:val="26"/>
        </w:rPr>
        <w:t>Нефтеюганский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районный суд в течение десяти суток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widowControl w:val="0"/>
        <w:spacing w:before="0" w:after="0"/>
        <w:ind w:left="141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Р.В. </w:t>
      </w:r>
      <w:r>
        <w:rPr>
          <w:rFonts w:ascii="Times New Roman" w:eastAsia="Times New Roman" w:hAnsi="Times New Roman" w:cs="Times New Roman"/>
          <w:sz w:val="26"/>
          <w:szCs w:val="26"/>
        </w:rPr>
        <w:t>Агзямова</w:t>
      </w:r>
    </w:p>
    <w:p>
      <w:pPr>
        <w:widowControl w:val="0"/>
        <w:spacing w:before="0" w:after="0" w:line="259" w:lineRule="auto"/>
        <w:ind w:left="1134" w:firstLine="142"/>
        <w:jc w:val="both"/>
      </w:pPr>
    </w:p>
    <w:p>
      <w:pPr>
        <w:widowControl w:val="0"/>
        <w:spacing w:before="0" w:after="0"/>
        <w:jc w:val="both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5rplc-6">
    <w:name w:val="cat-ExternalSystemDefined grp-25 rplc-6"/>
    <w:basedOn w:val="DefaultParagraphFont"/>
  </w:style>
  <w:style w:type="character" w:customStyle="1" w:styleId="cat-PassportDatagrp-21rplc-7">
    <w:name w:val="cat-PassportData grp-21 rplc-7"/>
    <w:basedOn w:val="DefaultParagraphFont"/>
  </w:style>
  <w:style w:type="character" w:customStyle="1" w:styleId="cat-OrganizationNamegrp-22rplc-8">
    <w:name w:val="cat-OrganizationName grp-22 rplc-8"/>
    <w:basedOn w:val="DefaultParagraphFont"/>
  </w:style>
  <w:style w:type="character" w:customStyle="1" w:styleId="cat-UserDefinedgrp-26rplc-10">
    <w:name w:val="cat-UserDefined grp-26 rplc-10"/>
    <w:basedOn w:val="DefaultParagraphFont"/>
  </w:style>
  <w:style w:type="character" w:customStyle="1" w:styleId="cat-UserDefinedgrp-27rplc-11">
    <w:name w:val="cat-UserDefined grp-27 rplc-11"/>
    <w:basedOn w:val="DefaultParagraphFont"/>
  </w:style>
  <w:style w:type="character" w:customStyle="1" w:styleId="cat-UserDefinedgrp-27rplc-15">
    <w:name w:val="cat-UserDefined grp-27 rplc-15"/>
    <w:basedOn w:val="DefaultParagraphFont"/>
  </w:style>
  <w:style w:type="character" w:customStyle="1" w:styleId="cat-UserDefinedgrp-28rplc-19">
    <w:name w:val="cat-UserDefined grp-28 rplc-19"/>
    <w:basedOn w:val="DefaultParagraphFont"/>
  </w:style>
  <w:style w:type="character" w:customStyle="1" w:styleId="cat-UserDefinedgrp-29rplc-27">
    <w:name w:val="cat-UserDefined grp-29 rplc-27"/>
    <w:basedOn w:val="DefaultParagraphFont"/>
  </w:style>
  <w:style w:type="character" w:customStyle="1" w:styleId="cat-UserDefinedgrp-28rplc-32">
    <w:name w:val="cat-UserDefined grp-28 rplc-32"/>
    <w:basedOn w:val="DefaultParagraphFont"/>
  </w:style>
  <w:style w:type="character" w:customStyle="1" w:styleId="cat-UserDefinedgrp-30rplc-54">
    <w:name w:val="cat-UserDefined grp-30 rplc-54"/>
    <w:basedOn w:val="DefaultParagraphFont"/>
  </w:style>
  <w:style w:type="character" w:customStyle="1" w:styleId="cat-UserDefinedgrp-31rplc-57">
    <w:name w:val="cat-UserDefined grp-31 rplc-5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